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2AD8" w:rsidRPr="00332AD8" w:rsidRDefault="00332AD8" w:rsidP="00332AD8">
      <w:pPr>
        <w:widowControl/>
        <w:spacing w:line="315" w:lineRule="atLeast"/>
        <w:jc w:val="center"/>
        <w:rPr>
          <w:rFonts w:ascii="宋体" w:eastAsia="宋体" w:hAnsi="宋体" w:cs="宋体"/>
          <w:color w:val="070707"/>
          <w:kern w:val="0"/>
          <w:szCs w:val="21"/>
        </w:rPr>
      </w:pPr>
      <w:r w:rsidRPr="00332AD8">
        <w:rPr>
          <w:rFonts w:ascii="黑体" w:eastAsia="黑体" w:hAnsi="黑体" w:cs="宋体" w:hint="eastAsia"/>
          <w:color w:val="070707"/>
          <w:kern w:val="0"/>
          <w:sz w:val="36"/>
          <w:szCs w:val="36"/>
        </w:rPr>
        <w:t>2016年度能效“领跑者”企业名单</w:t>
      </w:r>
    </w:p>
    <w:p w:rsidR="00332AD8" w:rsidRPr="00332AD8" w:rsidRDefault="00332AD8" w:rsidP="00332AD8">
      <w:pPr>
        <w:widowControl/>
        <w:jc w:val="center"/>
        <w:rPr>
          <w:rFonts w:ascii="宋体" w:eastAsia="宋体" w:hAnsi="宋体" w:cs="宋体" w:hint="eastAsia"/>
          <w:color w:val="070707"/>
          <w:kern w:val="0"/>
          <w:szCs w:val="21"/>
        </w:rPr>
      </w:pPr>
      <w:r w:rsidRPr="00332AD8">
        <w:rPr>
          <w:rFonts w:ascii="仿宋_GB2312" w:eastAsia="仿宋_GB2312" w:hAnsi="宋体" w:cs="宋体" w:hint="eastAsia"/>
          <w:b/>
          <w:bCs/>
          <w:color w:val="070707"/>
          <w:kern w:val="0"/>
          <w:sz w:val="32"/>
          <w:szCs w:val="32"/>
        </w:rPr>
        <w:br/>
        <w:t>乙烯行业</w:t>
      </w:r>
    </w:p>
    <w:tbl>
      <w:tblPr>
        <w:tblW w:w="8296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9"/>
        <w:gridCol w:w="3814"/>
        <w:gridCol w:w="2268"/>
        <w:gridCol w:w="1355"/>
      </w:tblGrid>
      <w:tr w:rsidR="00332AD8" w:rsidRPr="00332AD8" w:rsidTr="00332AD8">
        <w:trPr>
          <w:jc w:val="center"/>
        </w:trPr>
        <w:tc>
          <w:tcPr>
            <w:tcW w:w="8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序号</w:t>
            </w:r>
          </w:p>
        </w:tc>
        <w:tc>
          <w:tcPr>
            <w:tcW w:w="38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单位产品能耗</w:t>
            </w:r>
          </w:p>
        </w:tc>
        <w:tc>
          <w:tcPr>
            <w:tcW w:w="13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备注</w:t>
            </w:r>
          </w:p>
        </w:tc>
      </w:tr>
      <w:tr w:rsidR="00332AD8" w:rsidRPr="00332AD8" w:rsidTr="00332AD8">
        <w:trPr>
          <w:jc w:val="center"/>
        </w:trPr>
        <w:tc>
          <w:tcPr>
            <w:tcW w:w="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1</w:t>
            </w:r>
          </w:p>
        </w:tc>
        <w:tc>
          <w:tcPr>
            <w:tcW w:w="38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中国石油天然气股份有限公司</w:t>
            </w:r>
          </w:p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独山子石化分公司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525.69</w:t>
            </w: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 </w:t>
            </w: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kgoe/t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领跑者</w:t>
            </w:r>
          </w:p>
        </w:tc>
      </w:tr>
      <w:tr w:rsidR="00332AD8" w:rsidRPr="00332AD8" w:rsidTr="00332AD8">
        <w:trPr>
          <w:jc w:val="center"/>
        </w:trPr>
        <w:tc>
          <w:tcPr>
            <w:tcW w:w="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2</w:t>
            </w:r>
          </w:p>
        </w:tc>
        <w:tc>
          <w:tcPr>
            <w:tcW w:w="38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中海壳牌石油化工有限公司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526.83</w:t>
            </w: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 </w:t>
            </w: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kgoe/t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领跑者</w:t>
            </w:r>
          </w:p>
        </w:tc>
      </w:tr>
      <w:tr w:rsidR="00332AD8" w:rsidRPr="00332AD8" w:rsidTr="00332AD8">
        <w:trPr>
          <w:jc w:val="center"/>
        </w:trPr>
        <w:tc>
          <w:tcPr>
            <w:tcW w:w="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3</w:t>
            </w:r>
          </w:p>
        </w:tc>
        <w:tc>
          <w:tcPr>
            <w:tcW w:w="38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中国石油化工股份有限公司</w:t>
            </w:r>
          </w:p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镇海炼化分公司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542.46</w:t>
            </w: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 </w:t>
            </w: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kgoe/t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领跑者</w:t>
            </w:r>
          </w:p>
        </w:tc>
      </w:tr>
      <w:tr w:rsidR="00332AD8" w:rsidRPr="00332AD8" w:rsidTr="00332AD8">
        <w:trPr>
          <w:jc w:val="center"/>
        </w:trPr>
        <w:tc>
          <w:tcPr>
            <w:tcW w:w="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4</w:t>
            </w:r>
          </w:p>
        </w:tc>
        <w:tc>
          <w:tcPr>
            <w:tcW w:w="38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福建联合石油化工有限公司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543.01</w:t>
            </w: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 </w:t>
            </w: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kgoe/t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领跑者</w:t>
            </w:r>
          </w:p>
        </w:tc>
      </w:tr>
    </w:tbl>
    <w:p w:rsidR="00332AD8" w:rsidRPr="00332AD8" w:rsidRDefault="00332AD8" w:rsidP="00332AD8">
      <w:pPr>
        <w:widowControl/>
        <w:jc w:val="center"/>
        <w:rPr>
          <w:rFonts w:ascii="宋体" w:eastAsia="宋体" w:hAnsi="宋体" w:cs="宋体" w:hint="eastAsia"/>
          <w:color w:val="070707"/>
          <w:kern w:val="0"/>
          <w:szCs w:val="21"/>
        </w:rPr>
      </w:pPr>
      <w:r w:rsidRPr="00332AD8">
        <w:rPr>
          <w:rFonts w:ascii="仿宋_GB2312" w:eastAsia="仿宋_GB2312" w:hAnsi="宋体" w:cs="宋体" w:hint="eastAsia"/>
          <w:b/>
          <w:bCs/>
          <w:color w:val="070707"/>
          <w:kern w:val="0"/>
          <w:sz w:val="32"/>
          <w:szCs w:val="32"/>
        </w:rPr>
        <w:br/>
        <w:t>合成氨行业</w:t>
      </w:r>
    </w:p>
    <w:tbl>
      <w:tblPr>
        <w:tblW w:w="8296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8"/>
        <w:gridCol w:w="3795"/>
        <w:gridCol w:w="2268"/>
        <w:gridCol w:w="1355"/>
      </w:tblGrid>
      <w:tr w:rsidR="00332AD8" w:rsidRPr="00332AD8" w:rsidTr="00332AD8">
        <w:trPr>
          <w:trHeight w:val="460"/>
          <w:jc w:val="center"/>
        </w:trPr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序号</w:t>
            </w:r>
          </w:p>
        </w:tc>
        <w:tc>
          <w:tcPr>
            <w:tcW w:w="37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单位产品能耗</w:t>
            </w:r>
          </w:p>
        </w:tc>
        <w:tc>
          <w:tcPr>
            <w:tcW w:w="13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备注</w:t>
            </w:r>
          </w:p>
        </w:tc>
      </w:tr>
      <w:tr w:rsidR="00332AD8" w:rsidRPr="00332AD8" w:rsidTr="00332AD8">
        <w:trPr>
          <w:trHeight w:val="511"/>
          <w:jc w:val="center"/>
        </w:trPr>
        <w:tc>
          <w:tcPr>
            <w:tcW w:w="8296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left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b/>
                <w:bCs/>
                <w:color w:val="070707"/>
                <w:kern w:val="0"/>
                <w:sz w:val="24"/>
                <w:szCs w:val="24"/>
              </w:rPr>
              <w:t>以优质无烟块煤为原料</w:t>
            </w:r>
          </w:p>
        </w:tc>
      </w:tr>
      <w:tr w:rsidR="00332AD8" w:rsidRPr="00332AD8" w:rsidTr="00332AD8">
        <w:trPr>
          <w:jc w:val="center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1</w:t>
            </w:r>
          </w:p>
        </w:tc>
        <w:tc>
          <w:tcPr>
            <w:tcW w:w="37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河南心连心化肥有限公司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1082 kgce/t</w:t>
            </w:r>
          </w:p>
        </w:tc>
        <w:tc>
          <w:tcPr>
            <w:tcW w:w="13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领跑者</w:t>
            </w:r>
          </w:p>
        </w:tc>
      </w:tr>
      <w:tr w:rsidR="00332AD8" w:rsidRPr="00332AD8" w:rsidTr="00332AD8">
        <w:trPr>
          <w:jc w:val="center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2</w:t>
            </w:r>
          </w:p>
        </w:tc>
        <w:tc>
          <w:tcPr>
            <w:tcW w:w="3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安徽昊源化工集团有限公司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1095 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jc w:val="center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3</w:t>
            </w:r>
          </w:p>
        </w:tc>
        <w:tc>
          <w:tcPr>
            <w:tcW w:w="3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山西天泽煤化工集团股份公司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1100</w:t>
            </w: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 </w:t>
            </w: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jc w:val="center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4</w:t>
            </w:r>
          </w:p>
        </w:tc>
        <w:tc>
          <w:tcPr>
            <w:tcW w:w="3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山东联盟化工股份有限公司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1167 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trHeight w:val="409"/>
          <w:jc w:val="center"/>
        </w:trPr>
        <w:tc>
          <w:tcPr>
            <w:tcW w:w="8296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left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b/>
                <w:bCs/>
                <w:color w:val="070707"/>
                <w:kern w:val="0"/>
                <w:sz w:val="24"/>
                <w:szCs w:val="24"/>
              </w:rPr>
              <w:t>以非优质无烟块煤（型煤）为原料</w:t>
            </w:r>
          </w:p>
        </w:tc>
      </w:tr>
      <w:tr w:rsidR="00332AD8" w:rsidRPr="00332AD8" w:rsidTr="00332AD8">
        <w:trPr>
          <w:jc w:val="center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5</w:t>
            </w:r>
          </w:p>
        </w:tc>
        <w:tc>
          <w:tcPr>
            <w:tcW w:w="37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智胜化工股份有限公司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1229 kgce/t</w:t>
            </w:r>
          </w:p>
        </w:tc>
        <w:tc>
          <w:tcPr>
            <w:tcW w:w="13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领跑者</w:t>
            </w:r>
          </w:p>
        </w:tc>
      </w:tr>
      <w:tr w:rsidR="00332AD8" w:rsidRPr="00332AD8" w:rsidTr="00332AD8">
        <w:trPr>
          <w:trHeight w:val="377"/>
          <w:jc w:val="center"/>
        </w:trPr>
        <w:tc>
          <w:tcPr>
            <w:tcW w:w="8296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left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b/>
                <w:bCs/>
                <w:color w:val="070707"/>
                <w:kern w:val="0"/>
                <w:sz w:val="24"/>
                <w:szCs w:val="24"/>
              </w:rPr>
              <w:t>以烟煤（包括褐煤）为原料</w:t>
            </w:r>
          </w:p>
        </w:tc>
      </w:tr>
      <w:tr w:rsidR="00332AD8" w:rsidRPr="00332AD8" w:rsidTr="00332AD8">
        <w:trPr>
          <w:jc w:val="center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6</w:t>
            </w:r>
          </w:p>
        </w:tc>
        <w:tc>
          <w:tcPr>
            <w:tcW w:w="37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山东华鲁恒升集团有限公司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1381</w:t>
            </w: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 </w:t>
            </w: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kgce/t</w:t>
            </w:r>
          </w:p>
        </w:tc>
        <w:tc>
          <w:tcPr>
            <w:tcW w:w="13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领跑者</w:t>
            </w:r>
          </w:p>
        </w:tc>
      </w:tr>
      <w:tr w:rsidR="00332AD8" w:rsidRPr="00332AD8" w:rsidTr="00332AD8">
        <w:trPr>
          <w:jc w:val="center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7</w:t>
            </w:r>
          </w:p>
        </w:tc>
        <w:tc>
          <w:tcPr>
            <w:tcW w:w="3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安徽昊源化工集团有限公司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1424 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jc w:val="center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8</w:t>
            </w:r>
          </w:p>
        </w:tc>
        <w:tc>
          <w:tcPr>
            <w:tcW w:w="3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灵谷化工有限公司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1441 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jc w:val="center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9</w:t>
            </w:r>
          </w:p>
        </w:tc>
        <w:tc>
          <w:tcPr>
            <w:tcW w:w="3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安徽晋煤中能化工股份有限公司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1468 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trHeight w:val="401"/>
          <w:jc w:val="center"/>
        </w:trPr>
        <w:tc>
          <w:tcPr>
            <w:tcW w:w="8296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left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b/>
                <w:bCs/>
                <w:color w:val="070707"/>
                <w:kern w:val="0"/>
                <w:sz w:val="24"/>
                <w:szCs w:val="24"/>
              </w:rPr>
              <w:t>以天然气为原料</w:t>
            </w:r>
          </w:p>
        </w:tc>
      </w:tr>
      <w:tr w:rsidR="00332AD8" w:rsidRPr="00332AD8" w:rsidTr="00332AD8">
        <w:trPr>
          <w:jc w:val="center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</w:t>
            </w:r>
          </w:p>
        </w:tc>
        <w:tc>
          <w:tcPr>
            <w:tcW w:w="37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重庆建峰工业集团有限公司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1010 kgce/t</w:t>
            </w:r>
          </w:p>
        </w:tc>
        <w:tc>
          <w:tcPr>
            <w:tcW w:w="13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领跑者</w:t>
            </w:r>
          </w:p>
        </w:tc>
      </w:tr>
      <w:tr w:rsidR="00332AD8" w:rsidRPr="00332AD8" w:rsidTr="00332AD8">
        <w:trPr>
          <w:jc w:val="center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11</w:t>
            </w:r>
          </w:p>
        </w:tc>
        <w:tc>
          <w:tcPr>
            <w:tcW w:w="3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四川天华股份有限公司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1026 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jc w:val="center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12</w:t>
            </w:r>
          </w:p>
        </w:tc>
        <w:tc>
          <w:tcPr>
            <w:tcW w:w="3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中海石油化学股份有限公司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1033 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jc w:val="center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13</w:t>
            </w:r>
          </w:p>
        </w:tc>
        <w:tc>
          <w:tcPr>
            <w:tcW w:w="3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中国石油天然气股份有限公司</w:t>
            </w:r>
          </w:p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塔里木石化分公司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1068 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</w:tbl>
    <w:p w:rsidR="00332AD8" w:rsidRDefault="00332AD8" w:rsidP="00332AD8">
      <w:pPr>
        <w:widowControl/>
        <w:jc w:val="center"/>
        <w:rPr>
          <w:rFonts w:ascii="仿宋_GB2312" w:eastAsia="仿宋_GB2312" w:hAnsi="宋体" w:cs="宋体"/>
          <w:b/>
          <w:bCs/>
          <w:color w:val="070707"/>
          <w:kern w:val="0"/>
          <w:sz w:val="32"/>
          <w:szCs w:val="32"/>
        </w:rPr>
      </w:pPr>
    </w:p>
    <w:p w:rsidR="00332AD8" w:rsidRPr="00332AD8" w:rsidRDefault="00332AD8" w:rsidP="00332AD8">
      <w:pPr>
        <w:widowControl/>
        <w:jc w:val="center"/>
        <w:rPr>
          <w:rFonts w:ascii="宋体" w:eastAsia="宋体" w:hAnsi="宋体" w:cs="宋体" w:hint="eastAsia"/>
          <w:color w:val="070707"/>
          <w:kern w:val="0"/>
          <w:szCs w:val="21"/>
        </w:rPr>
      </w:pPr>
      <w:bookmarkStart w:id="0" w:name="_GoBack"/>
      <w:bookmarkEnd w:id="0"/>
      <w:r w:rsidRPr="00332AD8">
        <w:rPr>
          <w:rFonts w:ascii="仿宋_GB2312" w:eastAsia="仿宋_GB2312" w:hAnsi="宋体" w:cs="宋体" w:hint="eastAsia"/>
          <w:b/>
          <w:bCs/>
          <w:color w:val="070707"/>
          <w:kern w:val="0"/>
          <w:sz w:val="32"/>
          <w:szCs w:val="32"/>
        </w:rPr>
        <w:lastRenderedPageBreak/>
        <w:br/>
        <w:t>水泥行业</w:t>
      </w:r>
    </w:p>
    <w:tbl>
      <w:tblPr>
        <w:tblW w:w="8296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6"/>
        <w:gridCol w:w="3837"/>
        <w:gridCol w:w="2268"/>
        <w:gridCol w:w="1355"/>
      </w:tblGrid>
      <w:tr w:rsidR="00332AD8" w:rsidRPr="00332AD8" w:rsidTr="00332AD8">
        <w:trPr>
          <w:trHeight w:val="460"/>
          <w:jc w:val="center"/>
        </w:trPr>
        <w:tc>
          <w:tcPr>
            <w:tcW w:w="8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序号</w:t>
            </w:r>
          </w:p>
        </w:tc>
        <w:tc>
          <w:tcPr>
            <w:tcW w:w="38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单位产品能耗</w:t>
            </w:r>
          </w:p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Cs w:val="21"/>
              </w:rPr>
              <w:t>(可比熟料综合能耗)</w:t>
            </w:r>
          </w:p>
        </w:tc>
        <w:tc>
          <w:tcPr>
            <w:tcW w:w="13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备注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1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沂水山水水泥有限公司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96.62</w:t>
            </w: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6"/>
                <w:szCs w:val="26"/>
              </w:rPr>
              <w:t> 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领跑者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2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阿克苏天山多浪水泥有限责任公司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97.66</w:t>
            </w: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6"/>
                <w:szCs w:val="26"/>
              </w:rPr>
              <w:t> 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领跑者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3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安徽铜陵海螺水泥有限公司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100.29</w:t>
            </w: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6"/>
                <w:szCs w:val="26"/>
              </w:rPr>
              <w:t> 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领跑者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4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湖北亚东水泥有限公司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102.07</w:t>
            </w: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6"/>
                <w:szCs w:val="26"/>
              </w:rPr>
              <w:t> 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领跑者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5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清水河县蒙西水泥有限公司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102.58</w:t>
            </w: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6"/>
                <w:szCs w:val="26"/>
              </w:rPr>
              <w:t> 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领跑者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6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安康市尧柏水泥有限公司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102.60</w:t>
            </w: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6"/>
                <w:szCs w:val="26"/>
              </w:rPr>
              <w:t> 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7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北流海螺水泥有限责任公司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102.74</w:t>
            </w: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6"/>
                <w:szCs w:val="26"/>
              </w:rPr>
              <w:t> 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8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华润水泥（上思）有限公司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103.03</w:t>
            </w: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6"/>
                <w:szCs w:val="26"/>
              </w:rPr>
              <w:t> 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9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河北金隅鼎鑫水泥有限公司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105.25</w:t>
            </w: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6"/>
                <w:szCs w:val="26"/>
              </w:rPr>
              <w:t> 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铜陵上峰水泥股份有限公司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105.94</w:t>
            </w: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6"/>
                <w:szCs w:val="26"/>
              </w:rPr>
              <w:t> 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11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德州中联大坝水泥有限公司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106.04</w:t>
            </w: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6"/>
                <w:szCs w:val="26"/>
              </w:rPr>
              <w:t> 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12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库车红狮水泥有限公司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106.17</w:t>
            </w: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6"/>
                <w:szCs w:val="26"/>
              </w:rPr>
              <w:t> 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13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哈密天山水泥有限责任公司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106.19</w:t>
            </w: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6"/>
                <w:szCs w:val="26"/>
              </w:rPr>
              <w:t> 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14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邯郸金隅太行水泥有限责任公司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106.26</w:t>
            </w: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6"/>
                <w:szCs w:val="26"/>
              </w:rPr>
              <w:t> 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15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徐州中联水泥有限公司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108.35</w:t>
            </w: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6"/>
                <w:szCs w:val="26"/>
              </w:rPr>
              <w:t> 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16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平邑中联水泥有限公司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109.82</w:t>
            </w: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6"/>
                <w:szCs w:val="26"/>
              </w:rPr>
              <w:t> kgce/t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入围企业</w:t>
            </w:r>
          </w:p>
        </w:tc>
      </w:tr>
    </w:tbl>
    <w:p w:rsidR="00332AD8" w:rsidRPr="00332AD8" w:rsidRDefault="00332AD8" w:rsidP="00332AD8">
      <w:pPr>
        <w:widowControl/>
        <w:jc w:val="center"/>
        <w:rPr>
          <w:rFonts w:ascii="宋体" w:eastAsia="宋体" w:hAnsi="宋体" w:cs="宋体" w:hint="eastAsia"/>
          <w:color w:val="070707"/>
          <w:kern w:val="0"/>
          <w:szCs w:val="21"/>
        </w:rPr>
      </w:pPr>
      <w:r w:rsidRPr="00332AD8">
        <w:rPr>
          <w:rFonts w:ascii="仿宋_GB2312" w:eastAsia="仿宋_GB2312" w:hAnsi="宋体" w:cs="宋体" w:hint="eastAsia"/>
          <w:b/>
          <w:bCs/>
          <w:color w:val="070707"/>
          <w:kern w:val="0"/>
          <w:sz w:val="32"/>
          <w:szCs w:val="32"/>
        </w:rPr>
        <w:br/>
        <w:t>平板玻璃行业</w:t>
      </w:r>
    </w:p>
    <w:tbl>
      <w:tblPr>
        <w:tblW w:w="8296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6"/>
        <w:gridCol w:w="3837"/>
        <w:gridCol w:w="2268"/>
        <w:gridCol w:w="1355"/>
      </w:tblGrid>
      <w:tr w:rsidR="00332AD8" w:rsidRPr="00332AD8" w:rsidTr="00332AD8">
        <w:trPr>
          <w:trHeight w:val="460"/>
          <w:jc w:val="center"/>
        </w:trPr>
        <w:tc>
          <w:tcPr>
            <w:tcW w:w="8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38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单位产品能耗</w:t>
            </w:r>
          </w:p>
        </w:tc>
        <w:tc>
          <w:tcPr>
            <w:tcW w:w="13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备注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1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吴江南玻玻璃有限公司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11.76</w:t>
            </w: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 </w:t>
            </w: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kgce/重量箱（600t/d 浮法线）</w:t>
            </w:r>
          </w:p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10.63</w:t>
            </w: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 </w:t>
            </w: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kgce/重量箱（900t/d 浮法线）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领跑者</w:t>
            </w:r>
          </w:p>
        </w:tc>
      </w:tr>
    </w:tbl>
    <w:p w:rsidR="00332AD8" w:rsidRPr="00332AD8" w:rsidRDefault="00332AD8" w:rsidP="00332AD8">
      <w:pPr>
        <w:widowControl/>
        <w:jc w:val="center"/>
        <w:rPr>
          <w:rFonts w:ascii="宋体" w:eastAsia="宋体" w:hAnsi="宋体" w:cs="宋体" w:hint="eastAsia"/>
          <w:color w:val="070707"/>
          <w:kern w:val="0"/>
          <w:szCs w:val="21"/>
        </w:rPr>
      </w:pPr>
      <w:r w:rsidRPr="00332AD8">
        <w:rPr>
          <w:rFonts w:ascii="仿宋_GB2312" w:eastAsia="仿宋_GB2312" w:hAnsi="宋体" w:cs="宋体" w:hint="eastAsia"/>
          <w:b/>
          <w:bCs/>
          <w:color w:val="070707"/>
          <w:kern w:val="0"/>
          <w:sz w:val="32"/>
          <w:szCs w:val="32"/>
        </w:rPr>
        <w:br/>
        <w:t>电解铝行业</w:t>
      </w:r>
    </w:p>
    <w:tbl>
      <w:tblPr>
        <w:tblW w:w="8296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6"/>
        <w:gridCol w:w="3837"/>
        <w:gridCol w:w="2268"/>
        <w:gridCol w:w="1355"/>
      </w:tblGrid>
      <w:tr w:rsidR="00332AD8" w:rsidRPr="00332AD8" w:rsidTr="00332AD8">
        <w:trPr>
          <w:trHeight w:val="460"/>
          <w:jc w:val="center"/>
        </w:trPr>
        <w:tc>
          <w:tcPr>
            <w:tcW w:w="8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序号</w:t>
            </w:r>
          </w:p>
        </w:tc>
        <w:tc>
          <w:tcPr>
            <w:tcW w:w="38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单位产品能耗</w:t>
            </w:r>
          </w:p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（铝液交流电耗）</w:t>
            </w:r>
          </w:p>
        </w:tc>
        <w:tc>
          <w:tcPr>
            <w:tcW w:w="13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备注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1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山东宏桥新型材料有限公司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12643.0 kWh/t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领跑者</w:t>
            </w:r>
          </w:p>
        </w:tc>
      </w:tr>
      <w:tr w:rsidR="00332AD8" w:rsidRPr="00332AD8" w:rsidTr="00332AD8">
        <w:trPr>
          <w:jc w:val="center"/>
        </w:trPr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</w:pPr>
            <w:r w:rsidRPr="00332AD8">
              <w:rPr>
                <w:rFonts w:ascii="宋体" w:eastAsia="宋体" w:hAnsi="宋体" w:cs="宋体" w:hint="eastAsia"/>
                <w:color w:val="070707"/>
                <w:kern w:val="0"/>
                <w:sz w:val="24"/>
                <w:szCs w:val="24"/>
              </w:rPr>
              <w:t>2</w:t>
            </w: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山东魏桥铝电有限公司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12648.6 kWh/t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2AD8" w:rsidRPr="00332AD8" w:rsidRDefault="00332AD8" w:rsidP="00332AD8">
            <w:pPr>
              <w:widowControl/>
              <w:jc w:val="center"/>
              <w:rPr>
                <w:rFonts w:ascii="宋体" w:eastAsia="宋体" w:hAnsi="宋体" w:cs="宋体" w:hint="eastAsia"/>
                <w:color w:val="070707"/>
                <w:kern w:val="0"/>
                <w:szCs w:val="21"/>
              </w:rPr>
            </w:pPr>
            <w:r w:rsidRPr="00332AD8">
              <w:rPr>
                <w:rFonts w:ascii="仿宋_GB2312" w:eastAsia="仿宋_GB2312" w:hAnsi="宋体" w:cs="宋体" w:hint="eastAsia"/>
                <w:color w:val="070707"/>
                <w:kern w:val="0"/>
                <w:sz w:val="24"/>
                <w:szCs w:val="24"/>
              </w:rPr>
              <w:t>领跑者</w:t>
            </w:r>
          </w:p>
        </w:tc>
      </w:tr>
    </w:tbl>
    <w:p w:rsidR="00636016" w:rsidRDefault="00636016"/>
    <w:sectPr w:rsidR="006360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2D47" w:rsidRDefault="00652D47" w:rsidP="00332AD8">
      <w:r>
        <w:separator/>
      </w:r>
    </w:p>
  </w:endnote>
  <w:endnote w:type="continuationSeparator" w:id="0">
    <w:p w:rsidR="00652D47" w:rsidRDefault="00652D47" w:rsidP="00332A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2D47" w:rsidRDefault="00652D47" w:rsidP="00332AD8">
      <w:r>
        <w:separator/>
      </w:r>
    </w:p>
  </w:footnote>
  <w:footnote w:type="continuationSeparator" w:id="0">
    <w:p w:rsidR="00652D47" w:rsidRDefault="00652D47" w:rsidP="00332A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5E0E"/>
    <w:rsid w:val="00332AD8"/>
    <w:rsid w:val="00636016"/>
    <w:rsid w:val="00652D47"/>
    <w:rsid w:val="00805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BCB485"/>
  <w15:chartTrackingRefBased/>
  <w15:docId w15:val="{7358A20B-41CF-40F7-AA00-688A0DB8C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32A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32AD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32A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32AD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776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223</Words>
  <Characters>1277</Characters>
  <Application>Microsoft Office Word</Application>
  <DocSecurity>0</DocSecurity>
  <Lines>10</Lines>
  <Paragraphs>2</Paragraphs>
  <ScaleCrop>false</ScaleCrop>
  <Company/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2</cp:revision>
  <dcterms:created xsi:type="dcterms:W3CDTF">2020-01-16T08:29:00Z</dcterms:created>
  <dcterms:modified xsi:type="dcterms:W3CDTF">2020-01-16T08:30:00Z</dcterms:modified>
</cp:coreProperties>
</file>